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1C0" w:rsidRDefault="008701C0" w:rsidP="0038291E">
      <w:pPr>
        <w:spacing w:after="0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FB4BCF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Проект</w:t>
      </w:r>
      <w:r w:rsidRPr="00FB4BC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B4BCF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«Взаимодействие детского сада и семьи в обучении русскоязычных детей татарскому языку»</w:t>
      </w:r>
    </w:p>
    <w:p w:rsidR="0038291E" w:rsidRPr="0038291E" w:rsidRDefault="0038291E" w:rsidP="0038291E">
      <w:pPr>
        <w:spacing w:after="0"/>
        <w:jc w:val="both"/>
      </w:pPr>
      <w:r w:rsidRPr="0038291E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Набиуллина Светлана Рафаиловна, воспитатель.</w:t>
      </w:r>
      <w:r w:rsidRPr="0038291E">
        <w:t xml:space="preserve"> </w:t>
      </w:r>
    </w:p>
    <w:p w:rsidR="0038291E" w:rsidRPr="0038291E" w:rsidRDefault="0038291E" w:rsidP="0038291E">
      <w:pPr>
        <w:spacing w:after="0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38291E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Муниципальное бюджетное дошкольное образовательное учреждение «Детский сад общеразвивающего вида №62 «Тирэк», пгт Нижняя Мактама.</w:t>
      </w:r>
    </w:p>
    <w:p w:rsidR="008701C0" w:rsidRPr="00FB4BCF" w:rsidRDefault="008701C0" w:rsidP="008701C0">
      <w:pPr>
        <w:pStyle w:val="a7"/>
        <w:spacing w:after="0"/>
        <w:jc w:val="both"/>
        <w:textAlignment w:val="baseline"/>
        <w:rPr>
          <w:noProof/>
          <w:lang w:eastAsia="ru-RU"/>
        </w:rPr>
      </w:pPr>
    </w:p>
    <w:p w:rsidR="003C78CC" w:rsidRPr="0076270B" w:rsidRDefault="008701C0" w:rsidP="0076270B">
      <w:pPr>
        <w:pStyle w:val="a7"/>
        <w:spacing w:after="0" w:line="240" w:lineRule="auto"/>
        <w:ind w:firstLine="709"/>
        <w:jc w:val="both"/>
        <w:textAlignment w:val="baseline"/>
        <w:rPr>
          <w:rFonts w:eastAsia="Times New Roman"/>
          <w:lang w:eastAsia="ru-RU"/>
        </w:rPr>
      </w:pPr>
      <w:r w:rsidRPr="00FB4BCF">
        <w:rPr>
          <w:rFonts w:eastAsia="+mn-ea"/>
          <w:b/>
          <w:bCs/>
          <w:color w:val="000000"/>
          <w:kern w:val="24"/>
          <w:u w:val="single"/>
          <w:lang w:eastAsia="ru-RU"/>
        </w:rPr>
        <w:t>Актуальность:</w:t>
      </w:r>
      <w:r w:rsidRPr="00FB4BCF">
        <w:rPr>
          <w:rFonts w:eastAsia="+mn-ea"/>
          <w:color w:val="000000"/>
          <w:kern w:val="24"/>
          <w:lang w:eastAsia="ru-RU"/>
        </w:rPr>
        <w:t xml:space="preserve"> </w:t>
      </w:r>
      <w:r w:rsidRPr="00FB4BCF">
        <w:rPr>
          <w:rFonts w:eastAsia="+mn-ea"/>
          <w:color w:val="181818"/>
          <w:kern w:val="24"/>
          <w:lang w:eastAsia="ru-RU"/>
        </w:rPr>
        <w:t>В современных условиях развития общества татарский язык становится обязательным компонентом обучения не только в школе, но и в дошкольных учреждениях. Раннее обучение татарскому языку создает прекрасные возможности для того, чтобы вызвать интерес языковому и культурному многообразию Республики Татарстан, уважение к языку и культ</w:t>
      </w:r>
      <w:r w:rsidR="0076270B">
        <w:rPr>
          <w:rFonts w:eastAsia="+mn-ea"/>
          <w:color w:val="181818"/>
          <w:kern w:val="24"/>
          <w:lang w:eastAsia="ru-RU"/>
        </w:rPr>
        <w:t>уре татарского народа</w:t>
      </w:r>
      <w:r w:rsidRPr="00FB4BCF">
        <w:rPr>
          <w:rFonts w:eastAsia="+mn-ea"/>
          <w:color w:val="181818"/>
          <w:kern w:val="24"/>
          <w:lang w:eastAsia="ru-RU"/>
        </w:rPr>
        <w:t>.</w:t>
      </w:r>
      <w:r w:rsidR="0076270B">
        <w:rPr>
          <w:rFonts w:eastAsia="+mn-ea"/>
          <w:color w:val="181818"/>
          <w:kern w:val="24"/>
          <w:lang w:eastAsia="ru-RU"/>
        </w:rPr>
        <w:t xml:space="preserve"> </w:t>
      </w:r>
      <w:r w:rsidR="003C78CC" w:rsidRPr="003C78CC">
        <w:rPr>
          <w:rFonts w:eastAsia="+mn-ea"/>
          <w:color w:val="181818"/>
          <w:kern w:val="24"/>
          <w:lang w:eastAsia="ru-RU"/>
        </w:rPr>
        <w:t>Степень развития речи неизбежно сказывается на самоощущении ребенка, когда умение высказывать свои мысли и понимать речь окружающих влияет на его место и роль в обществе. Уровень использования языка зависит от разнообразия, глубины и правильности речевых впечатлений, которые ребенок получает с раннего детства. Поэтому так важно дать малышу полноценное языковое развитие в том возрасте, когда формируются основы личности, пробуждается интеллект. Чем младше ребенок, тем больше у него шансов овладеть вторым языком в максимально возможном объеме с естественным произношением.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Основной задачей изучения татарского языка в дошкольном возрасте является формирование первоначальных умений и навыков практического владения татарским языком в устной форме.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Реализуя ФГОС дошкольного образования и УМК, нужно учитывать тот факт, что у дошкольников основной вид деятельности – это игра. Новая методика по обучению татарскому языку предусматривает проведение таких игр, как сюжетно-ролевые, подвижные, хороводные, пальчиковые, настольные, театрализованные, а также интересные речевые физкультминутки.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 xml:space="preserve">ФГОС указывает на необходимость вовлечения родителей в </w:t>
      </w:r>
      <w:proofErr w:type="spellStart"/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воспитательно</w:t>
      </w:r>
      <w:proofErr w:type="spellEnd"/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-образовательный процесс, так как семья играет важную роль в усвоении ребёнком родной речи. Взрослые не в полной мере уделяют значению изучения татарского языка в семье, что в свою очередь влияет на процесс замедления познания языка. Хорошие результаты обучения появляются лишь тогда, когда согласуются усилия педагогов и родителей. Родители нашего ДОУ положительно влияют на желание детей к изучению второго языка.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181818"/>
          <w:kern w:val="24"/>
          <w:sz w:val="24"/>
          <w:szCs w:val="24"/>
          <w:u w:val="single"/>
          <w:lang w:eastAsia="ru-RU"/>
        </w:rPr>
        <w:t>Цель:</w:t>
      </w: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 повышение качеств</w:t>
      </w:r>
      <w:r w:rsidR="0076270B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а</w:t>
      </w: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 xml:space="preserve"> знания татарского языка у детей дошкольного возраста через игровую деятельность при взаимодействии детского сада и семьи.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181818"/>
          <w:kern w:val="24"/>
          <w:sz w:val="24"/>
          <w:szCs w:val="24"/>
          <w:u w:val="single"/>
          <w:lang w:eastAsia="ru-RU"/>
        </w:rPr>
        <w:t>Задачи:</w:t>
      </w:r>
    </w:p>
    <w:p w:rsidR="008701C0" w:rsidRPr="003B6268" w:rsidRDefault="008701C0" w:rsidP="008701C0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Формировать первоначальные умения и навыки практического владения татарским языком в устной форме.</w:t>
      </w:r>
    </w:p>
    <w:p w:rsidR="003B6268" w:rsidRPr="00FB4BCF" w:rsidRDefault="003B6268" w:rsidP="003B6268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3B6268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мение формировать мотивацию учения ребенка, активизировать в речи детей слова, обозначающие предм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ет, признак предмета и действие.</w:t>
      </w:r>
    </w:p>
    <w:p w:rsidR="008701C0" w:rsidRPr="003B6268" w:rsidRDefault="008701C0" w:rsidP="008701C0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Способствовать умению составлять небольшие рассказы по серии ситуативных картинок с одним действующим лицом, сюжетной картине или из личных наблюдений ребенка.</w:t>
      </w:r>
    </w:p>
    <w:p w:rsidR="003B6268" w:rsidRPr="003B6268" w:rsidRDefault="003B6268" w:rsidP="003B6268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</w:t>
      </w:r>
      <w:r w:rsidRPr="003B6268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ормировать фонетико-грамматические, лексические навыки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построении речи.</w:t>
      </w:r>
    </w:p>
    <w:p w:rsidR="008701C0" w:rsidRPr="00FB4BCF" w:rsidRDefault="008701C0" w:rsidP="008701C0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Научить воспринимать и понимать татарскую речь на слух и говорить по-татарски в пределах доступной им тематики, усвоенных слов.</w:t>
      </w:r>
    </w:p>
    <w:p w:rsidR="008701C0" w:rsidRPr="003B6268" w:rsidRDefault="008701C0" w:rsidP="008701C0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Развивать восприятие, внимание, память детей; интерес к различным видам игр, побуждать к активной деятельности.</w:t>
      </w:r>
    </w:p>
    <w:p w:rsidR="003B6268" w:rsidRDefault="003B6268" w:rsidP="003B6268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3B6268">
        <w:rPr>
          <w:rFonts w:ascii="Times New Roman" w:eastAsia="Times New Roman" w:hAnsi="Times New Roman" w:cs="Times New Roman"/>
          <w:sz w:val="24"/>
          <w:szCs w:val="24"/>
          <w:lang w:eastAsia="ru-RU"/>
        </w:rPr>
        <w:t>азвивать разговорную речь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B6268" w:rsidRPr="00FB4BCF" w:rsidRDefault="003B6268" w:rsidP="003B6268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3B626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пособствовать развитию слуховой речи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701C0" w:rsidRPr="00FB4BCF" w:rsidRDefault="008701C0" w:rsidP="008701C0">
      <w:pPr>
        <w:pStyle w:val="a6"/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Воспитывать интерес и уважение к культуре, традициям и обычаям татарского народа.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181818"/>
          <w:kern w:val="24"/>
          <w:sz w:val="24"/>
          <w:szCs w:val="24"/>
          <w:lang w:eastAsia="ru-RU"/>
        </w:rPr>
        <w:t xml:space="preserve">Вид проекта: </w:t>
      </w: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долгосрочный, творческий, информационный.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181818"/>
          <w:kern w:val="24"/>
          <w:sz w:val="24"/>
          <w:szCs w:val="24"/>
          <w:lang w:eastAsia="ru-RU"/>
        </w:rPr>
        <w:t xml:space="preserve">Срок реализации: </w:t>
      </w: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сентябрь – май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181818"/>
          <w:kern w:val="24"/>
          <w:sz w:val="24"/>
          <w:szCs w:val="24"/>
          <w:lang w:eastAsia="ru-RU"/>
        </w:rPr>
        <w:t>Предполагаемый результат:</w:t>
      </w:r>
    </w:p>
    <w:p w:rsidR="008701C0" w:rsidRPr="00FB4BCF" w:rsidRDefault="008701C0" w:rsidP="008701C0">
      <w:pPr>
        <w:pStyle w:val="a6"/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 xml:space="preserve">Совершенствование знания татарского языка у детей через непосредственное участие в </w:t>
      </w:r>
      <w:proofErr w:type="spellStart"/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ролево</w:t>
      </w:r>
      <w:proofErr w:type="spellEnd"/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 xml:space="preserve"> - игровой деятельности.</w:t>
      </w:r>
    </w:p>
    <w:p w:rsidR="008701C0" w:rsidRPr="00FB4BCF" w:rsidRDefault="008701C0" w:rsidP="008701C0">
      <w:pPr>
        <w:pStyle w:val="a6"/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Повышение познавательного интереса среди детей и родителей к татарскому языку и его культуре.</w:t>
      </w:r>
    </w:p>
    <w:p w:rsidR="008701C0" w:rsidRPr="00FB4BCF" w:rsidRDefault="008701C0" w:rsidP="008701C0">
      <w:pPr>
        <w:pStyle w:val="a6"/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t>Участие семей воспитанников в учебно-воспитательном процессе.</w:t>
      </w:r>
    </w:p>
    <w:p w:rsidR="008701C0" w:rsidRPr="00FB4BCF" w:rsidRDefault="008701C0" w:rsidP="008701C0">
      <w:pPr>
        <w:pStyle w:val="a6"/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181818"/>
          <w:kern w:val="24"/>
          <w:sz w:val="24"/>
          <w:szCs w:val="24"/>
          <w:lang w:eastAsia="ru-RU"/>
        </w:rPr>
        <w:lastRenderedPageBreak/>
        <w:t>Создание атмосферы радости в совместной деятельности детей и взрослых.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000000" w:themeColor="text1"/>
          <w:kern w:val="24"/>
          <w:sz w:val="24"/>
          <w:szCs w:val="24"/>
          <w:lang w:eastAsia="ru-RU"/>
        </w:rPr>
        <w:t>Этапы проекта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000000"/>
          <w:kern w:val="24"/>
          <w:sz w:val="24"/>
          <w:szCs w:val="24"/>
          <w:lang w:eastAsia="ru-RU"/>
        </w:rPr>
        <w:t>Подготовительный</w:t>
      </w:r>
    </w:p>
    <w:p w:rsidR="008701C0" w:rsidRPr="00FB4BCF" w:rsidRDefault="008701C0" w:rsidP="008701C0">
      <w:pPr>
        <w:pStyle w:val="a6"/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Разработка структуры проекта.</w:t>
      </w:r>
    </w:p>
    <w:p w:rsidR="008701C0" w:rsidRPr="00FB4BCF" w:rsidRDefault="008701C0" w:rsidP="008701C0">
      <w:pPr>
        <w:pStyle w:val="a6"/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Составление тематического планирования мероприятий.</w:t>
      </w:r>
    </w:p>
    <w:p w:rsidR="008701C0" w:rsidRPr="00FB4BCF" w:rsidRDefault="008701C0" w:rsidP="008701C0">
      <w:pPr>
        <w:pStyle w:val="a6"/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Подбор дидактических, сюжетно-ролевых игр.</w:t>
      </w:r>
    </w:p>
    <w:p w:rsidR="008701C0" w:rsidRPr="00FB4BCF" w:rsidRDefault="008701C0" w:rsidP="008701C0">
      <w:pPr>
        <w:pStyle w:val="a6"/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Анкетирование родителей.</w:t>
      </w:r>
    </w:p>
    <w:p w:rsidR="008701C0" w:rsidRPr="00FB4BCF" w:rsidRDefault="008701C0" w:rsidP="008701C0">
      <w:pPr>
        <w:pStyle w:val="a6"/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Обсуждение с родителями вопросов, связанных с реализацией проекта.</w:t>
      </w:r>
    </w:p>
    <w:p w:rsidR="008701C0" w:rsidRPr="00FB4BCF" w:rsidRDefault="008701C0" w:rsidP="008701C0">
      <w:pPr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000000"/>
          <w:kern w:val="24"/>
          <w:sz w:val="24"/>
          <w:szCs w:val="24"/>
          <w:lang w:eastAsia="ru-RU"/>
        </w:rPr>
        <w:t>Основной</w:t>
      </w:r>
    </w:p>
    <w:p w:rsidR="008701C0" w:rsidRPr="00FB4BCF" w:rsidRDefault="008701C0" w:rsidP="008701C0">
      <w:pPr>
        <w:pStyle w:val="a6"/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Буклеты.</w:t>
      </w:r>
    </w:p>
    <w:p w:rsidR="008701C0" w:rsidRPr="00FB4BCF" w:rsidRDefault="008701C0" w:rsidP="008701C0">
      <w:pPr>
        <w:pStyle w:val="a6"/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Просмотр </w:t>
      </w:r>
      <w:proofErr w:type="spellStart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мультсюжетов</w:t>
      </w:r>
      <w:proofErr w:type="spellEnd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на татарском языке в домашних условиях, чтение книг.</w:t>
      </w:r>
    </w:p>
    <w:p w:rsidR="008701C0" w:rsidRPr="00FB4BCF" w:rsidRDefault="008701C0" w:rsidP="008701C0">
      <w:pPr>
        <w:pStyle w:val="a6"/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Организация сюжетно-ролевых игр дома с родителями «Семья», «К нам пришли гости».</w:t>
      </w:r>
    </w:p>
    <w:p w:rsidR="008701C0" w:rsidRPr="00FB4BCF" w:rsidRDefault="008701C0" w:rsidP="008701C0">
      <w:pPr>
        <w:pStyle w:val="a6"/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Дидактические игры с родителями «Командир», «Знакомство», «Угости чаем».</w:t>
      </w:r>
    </w:p>
    <w:p w:rsidR="008701C0" w:rsidRPr="00FB4BCF" w:rsidRDefault="008701C0" w:rsidP="008701C0">
      <w:pPr>
        <w:pStyle w:val="a6"/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Организация подвижных игр с родителями.</w:t>
      </w:r>
    </w:p>
    <w:p w:rsidR="008701C0" w:rsidRPr="00FB4BCF" w:rsidRDefault="008701C0" w:rsidP="008701C0">
      <w:pPr>
        <w:pStyle w:val="a6"/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Разработка дидактических игр вместе с родителями.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b/>
          <w:bCs/>
          <w:color w:val="000000"/>
          <w:kern w:val="24"/>
          <w:sz w:val="24"/>
          <w:szCs w:val="24"/>
          <w:lang w:eastAsia="ru-RU"/>
        </w:rPr>
        <w:t>Заключительный</w:t>
      </w:r>
    </w:p>
    <w:p w:rsidR="008701C0" w:rsidRPr="00FB4BCF" w:rsidRDefault="008701C0" w:rsidP="008701C0">
      <w:pPr>
        <w:pStyle w:val="a6"/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Выставка детских рисунков по </w:t>
      </w:r>
      <w:proofErr w:type="gramStart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просмотренным</w:t>
      </w:r>
      <w:proofErr w:type="gramEnd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proofErr w:type="spellStart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мультсюжетам</w:t>
      </w:r>
      <w:proofErr w:type="spellEnd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.</w:t>
      </w:r>
    </w:p>
    <w:p w:rsidR="008701C0" w:rsidRPr="00FB4BCF" w:rsidRDefault="008701C0" w:rsidP="008701C0">
      <w:pPr>
        <w:pStyle w:val="a6"/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Папка-передвижка «Изучаем татарский язык, играя».</w:t>
      </w:r>
    </w:p>
    <w:p w:rsidR="008701C0" w:rsidRPr="00FB4BCF" w:rsidRDefault="008701C0" w:rsidP="008701C0">
      <w:pPr>
        <w:pStyle w:val="a6"/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Круглый стол «Опыт работы детского сада и семьи по закреплению пройденного материала».</w:t>
      </w:r>
    </w:p>
    <w:p w:rsidR="008701C0" w:rsidRPr="00FB4BCF" w:rsidRDefault="008701C0" w:rsidP="008701C0">
      <w:pPr>
        <w:pStyle w:val="a6"/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Презентация «Организация работы по закреплению знаний в обучении татарского языка в домашних условиях».</w:t>
      </w:r>
    </w:p>
    <w:p w:rsidR="008701C0" w:rsidRPr="00FB4BCF" w:rsidRDefault="008701C0" w:rsidP="008701C0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Таким образом, УМК обеспечивает единство воспитательных, обучающих и развивающих целей и задач в процессе образования детей дошкольного возраста. Он построен на адекватных возрасту видах деятельности и формы работы с детьми. Также, </w:t>
      </w:r>
      <w:proofErr w:type="gramStart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направлен</w:t>
      </w:r>
      <w:proofErr w:type="gramEnd"/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на взаимодействие и взаимопонимание с семьей в целях осуществления речевого развития детей.</w:t>
      </w:r>
    </w:p>
    <w:p w:rsidR="008701C0" w:rsidRPr="008701C0" w:rsidRDefault="008701C0" w:rsidP="00DC39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BCF">
        <w:rPr>
          <w:rFonts w:ascii="Times New Roman" w:hAnsi="Times New Roman" w:cs="Times New Roman"/>
          <w:sz w:val="24"/>
          <w:szCs w:val="24"/>
        </w:rPr>
        <w:t>Следует помнить, что дети дошкольного возраста, изучающие татарский язык осваивают его в условиях искусственно созданной языковой среды. Работу надо начинать с создания языковой среды в группе, а именно с общения на татарском языке в различных видах деятельности детей: на прогулке; во время проведения досугов; при ознакомлении детей с татарской детской литературой; во время приема пищи; при пополнении национального уголка.</w:t>
      </w:r>
    </w:p>
    <w:p w:rsidR="00F55CEF" w:rsidRDefault="008701C0" w:rsidP="00762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5B6F1F" wp14:editId="4DC2BB79">
            <wp:extent cx="2324100" cy="153971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420" cy="1541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9EE82C" wp14:editId="653DCA4E">
            <wp:extent cx="2246002" cy="1577340"/>
            <wp:effectExtent l="0" t="0" r="190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002" cy="157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8708E0" wp14:editId="6D6C3A7C">
            <wp:extent cx="1981200" cy="1499713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73" cy="1503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1C0" w:rsidRPr="008701C0" w:rsidRDefault="008701C0" w:rsidP="00762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95FE24" wp14:editId="044370D7">
            <wp:extent cx="2210513" cy="15544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64" cy="1553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C9FB4" wp14:editId="58978DB0">
            <wp:extent cx="2186940" cy="1525115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52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2375D9" wp14:editId="706CE8A9">
            <wp:extent cx="2223806" cy="1523645"/>
            <wp:effectExtent l="0" t="0" r="508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806" cy="152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780" w:rsidRPr="00FB4BCF" w:rsidRDefault="008701C0" w:rsidP="00DC398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B4B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Хороших результатов можно добиться лишь тогда, когда согласованы усилия педагогов и родителей. Родители воспитанников нашего детского сада положительно влияют на желание детей к изучению второго языка.</w:t>
      </w:r>
    </w:p>
    <w:p w:rsidR="00233DF6" w:rsidRDefault="00233DF6" w:rsidP="00A60FDE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A60FDE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A60FDE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A60FDE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00F47" w:rsidRPr="00837780" w:rsidRDefault="00837780" w:rsidP="00A60FD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lastRenderedPageBreak/>
        <w:t>Дидактическая игра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“</w:t>
      </w:r>
      <w:r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Кошны</w:t>
      </w:r>
      <w:r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r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өлешләрдән җый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”</w:t>
      </w:r>
    </w:p>
    <w:p w:rsidR="00FB4BCF" w:rsidRPr="00837780" w:rsidRDefault="003B6268" w:rsidP="00837780">
      <w:pPr>
        <w:jc w:val="center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  <w:lang w:eastAsia="ru-RU"/>
        </w:rPr>
        <w:t xml:space="preserve"> </w:t>
      </w:r>
      <w:r w:rsidR="002228C5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 wp14:anchorId="77C80186" wp14:editId="4EEF6BD0">
            <wp:extent cx="937073" cy="126571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777" cy="126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hd w:val="clear" w:color="auto" w:fill="FFFFFF"/>
          <w:lang w:eastAsia="ru-RU"/>
        </w:rPr>
        <w:t xml:space="preserve">   </w:t>
      </w:r>
      <w:r w:rsidR="008701C0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 wp14:anchorId="5207E766" wp14:editId="14450FEB">
            <wp:extent cx="967403" cy="1266152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810" cy="1281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hd w:val="clear" w:color="auto" w:fill="FFFFFF"/>
          <w:lang w:eastAsia="ru-RU"/>
        </w:rPr>
        <w:t xml:space="preserve">   </w:t>
      </w:r>
      <w:r w:rsidR="008701C0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 wp14:anchorId="3880785F" wp14:editId="3396B1B9">
            <wp:extent cx="990600" cy="12855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39" cy="1289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hd w:val="clear" w:color="auto" w:fill="FFFFFF"/>
          <w:lang w:eastAsia="ru-RU"/>
        </w:rPr>
        <w:t xml:space="preserve">   </w:t>
      </w:r>
      <w:r w:rsidR="002228C5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 wp14:anchorId="372CDE8C" wp14:editId="4F62809E">
            <wp:extent cx="987857" cy="12801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391" cy="1287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28C5" w:rsidRPr="00FB4BCF" w:rsidRDefault="002228C5" w:rsidP="002228C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Рисование “Әйт әле: күбәләк, кишер, кыяр, алма, куян”</w:t>
      </w:r>
    </w:p>
    <w:p w:rsidR="00200F47" w:rsidRDefault="002228C5" w:rsidP="00200F47">
      <w:pPr>
        <w:rPr>
          <w:rFonts w:ascii="Arial" w:hAnsi="Arial" w:cs="Arial"/>
          <w:color w:val="00000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044B4F9" wp14:editId="7B9911CD">
            <wp:extent cx="1470660" cy="1104016"/>
            <wp:effectExtent l="114300" t="114300" r="129540" b="134620"/>
            <wp:docPr id="389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1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69" cy="11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999C607" wp14:editId="789E6EA3">
            <wp:extent cx="1684020" cy="1307986"/>
            <wp:effectExtent l="0" t="0" r="0" b="6985"/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50" cy="130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2228C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C0A4CD" wp14:editId="627F530B">
            <wp:extent cx="1851660" cy="12794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469" cy="1281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BCA7D7" wp14:editId="4F7FA8F0">
            <wp:extent cx="873744" cy="1112520"/>
            <wp:effectExtent l="114300" t="114300" r="136525" b="125730"/>
            <wp:docPr id="389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3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44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00F47" w:rsidRPr="00FB4BCF" w:rsidRDefault="002228C5" w:rsidP="002228C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Дидактическая игра 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“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Әти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,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әни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, мин -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бу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минем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гаилә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”</w:t>
      </w:r>
    </w:p>
    <w:p w:rsidR="00200F47" w:rsidRPr="00FB4BCF" w:rsidRDefault="002228C5" w:rsidP="00837780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6A39E29D" wp14:editId="49B79EC4">
            <wp:extent cx="1897380" cy="1421422"/>
            <wp:effectExtent l="133350" t="133350" r="160020" b="160020"/>
            <wp:docPr id="297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43" cy="14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2452971A" wp14:editId="0F7B8861">
            <wp:extent cx="1874520" cy="1406674"/>
            <wp:effectExtent l="133350" t="133350" r="144780" b="155575"/>
            <wp:docPr id="297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1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501" cy="141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112BB31A" wp14:editId="5482B952">
            <wp:extent cx="1851660" cy="1386091"/>
            <wp:effectExtent l="133350" t="133350" r="148590" b="157480"/>
            <wp:docPr id="297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2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839" cy="139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228C5" w:rsidRPr="00FB4BCF" w:rsidRDefault="002228C5" w:rsidP="008377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Дидактическая игра 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“</w:t>
      </w:r>
      <w:proofErr w:type="gram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Карга</w:t>
      </w:r>
      <w:proofErr w:type="gram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әйтә: карр, карр”</w:t>
      </w:r>
    </w:p>
    <w:p w:rsidR="00200F47" w:rsidRPr="00FB4BCF" w:rsidRDefault="002228C5" w:rsidP="002228C5">
      <w:pPr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A409644" wp14:editId="5AD19414">
            <wp:extent cx="1880185" cy="1409700"/>
            <wp:effectExtent l="133350" t="133350" r="158750" b="152400"/>
            <wp:docPr id="2970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3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227" cy="141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52ABA41" wp14:editId="4338142C">
            <wp:extent cx="1988820" cy="1402080"/>
            <wp:effectExtent l="133350" t="133350" r="125730" b="140970"/>
            <wp:docPr id="15" name="Рисунок 9" descr="C:\Users\Lana\Desktop\УМК фото 2\2 младшая группа\АЛМАЗ фото\алмаз\2\карга әйтә карр, карр\PB1701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Lana\Desktop\УМК фото 2\2 младшая группа\АЛМАЗ фото\алмаз\2\карга әйтә карр, карр\PB1701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027" cy="142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596ABD8A" wp14:editId="6EF64400">
            <wp:extent cx="1889760" cy="1419528"/>
            <wp:effectExtent l="133350" t="133350" r="129540" b="142875"/>
            <wp:docPr id="16" name="Рисунок 11" descr="C:\Users\Lana\Desktop\УМК фото 2\2 младшая группа\АЛМАЗ фото\алмаз\2\карга әйтә карр, карр\PB170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C:\Users\Lana\Desktop\УМК фото 2\2 младшая группа\АЛМАЗ фото\алмаз\2\карга әйтә карр, карр\PB1701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54" cy="14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228C5" w:rsidRPr="00FB4BCF" w:rsidRDefault="002228C5" w:rsidP="002228C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Дидактическая игра: «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Әйдә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әле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,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Акбай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өйрән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син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!» </w:t>
      </w:r>
    </w:p>
    <w:p w:rsidR="00200F47" w:rsidRPr="00FB4BCF" w:rsidRDefault="002228C5" w:rsidP="00837780">
      <w:pPr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789BB147" wp14:editId="07ECE59C">
            <wp:extent cx="1716539" cy="1287780"/>
            <wp:effectExtent l="133350" t="133350" r="150495" b="160020"/>
            <wp:docPr id="307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601" cy="129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07CE0477" wp14:editId="058DEBC7">
            <wp:extent cx="1723237" cy="1295400"/>
            <wp:effectExtent l="133350" t="133350" r="144145" b="152400"/>
            <wp:docPr id="307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5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419" cy="130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FC31CB3" wp14:editId="3B30C550">
            <wp:extent cx="1729856" cy="1295400"/>
            <wp:effectExtent l="133350" t="133350" r="156210" b="152400"/>
            <wp:docPr id="307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6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103" cy="132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33DF6" w:rsidRDefault="00233DF6" w:rsidP="002228C5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2228C5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228C5" w:rsidRPr="00FB4BCF" w:rsidRDefault="002228C5" w:rsidP="002228C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lastRenderedPageBreak/>
        <w:t xml:space="preserve">Мин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туган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телдә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кабатлыйм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(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колаклар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,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койрык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)</w:t>
      </w:r>
    </w:p>
    <w:p w:rsidR="00200F47" w:rsidRPr="00FB4BCF" w:rsidRDefault="001F3AF2" w:rsidP="00200F47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t xml:space="preserve">    </w:t>
      </w:r>
      <w:r w:rsidR="002228C5" w:rsidRPr="00FB4BCF">
        <w:rPr>
          <w:noProof/>
          <w:sz w:val="24"/>
          <w:szCs w:val="24"/>
          <w:lang w:eastAsia="ru-RU"/>
        </w:rPr>
        <w:drawing>
          <wp:inline distT="0" distB="0" distL="0" distR="0" wp14:anchorId="4AED72AB" wp14:editId="1254EC94">
            <wp:extent cx="1676400" cy="1259053"/>
            <wp:effectExtent l="133350" t="133350" r="152400" b="151130"/>
            <wp:docPr id="307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7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393" cy="126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2228C5" w:rsidRPr="00FB4BCF">
        <w:rPr>
          <w:noProof/>
          <w:sz w:val="24"/>
          <w:szCs w:val="24"/>
          <w:lang w:eastAsia="ru-RU"/>
        </w:rPr>
        <w:t xml:space="preserve"> </w:t>
      </w:r>
      <w:r w:rsidR="00A60FDE">
        <w:rPr>
          <w:noProof/>
          <w:sz w:val="24"/>
          <w:szCs w:val="24"/>
          <w:lang w:eastAsia="ru-RU"/>
        </w:rPr>
        <w:t xml:space="preserve">       </w:t>
      </w:r>
      <w:r w:rsidRPr="00FB4BCF">
        <w:rPr>
          <w:noProof/>
          <w:sz w:val="24"/>
          <w:szCs w:val="24"/>
          <w:lang w:eastAsia="ru-RU"/>
        </w:rPr>
        <w:t xml:space="preserve"> </w:t>
      </w:r>
      <w:r w:rsidR="002228C5" w:rsidRPr="00FB4BCF">
        <w:rPr>
          <w:noProof/>
          <w:sz w:val="24"/>
          <w:szCs w:val="24"/>
          <w:lang w:eastAsia="ru-RU"/>
        </w:rPr>
        <w:drawing>
          <wp:inline distT="0" distB="0" distL="0" distR="0" wp14:anchorId="7B4A2500" wp14:editId="667A6AFB">
            <wp:extent cx="1597589" cy="1193817"/>
            <wp:effectExtent l="133350" t="133350" r="155575" b="158750"/>
            <wp:docPr id="307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8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589" cy="119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2228C5" w:rsidRPr="00FB4BCF">
        <w:rPr>
          <w:noProof/>
          <w:sz w:val="24"/>
          <w:szCs w:val="24"/>
          <w:lang w:eastAsia="ru-RU"/>
        </w:rPr>
        <w:t xml:space="preserve"> </w:t>
      </w:r>
      <w:r w:rsidR="00A60FDE">
        <w:rPr>
          <w:noProof/>
          <w:sz w:val="24"/>
          <w:szCs w:val="24"/>
          <w:lang w:eastAsia="ru-RU"/>
        </w:rPr>
        <w:t xml:space="preserve">       </w:t>
      </w:r>
      <w:r w:rsidR="002228C5" w:rsidRPr="00FB4BCF">
        <w:rPr>
          <w:noProof/>
          <w:sz w:val="24"/>
          <w:szCs w:val="24"/>
          <w:lang w:eastAsia="ru-RU"/>
        </w:rPr>
        <w:drawing>
          <wp:inline distT="0" distB="0" distL="0" distR="0" wp14:anchorId="6AF7E6B8" wp14:editId="435B23F8">
            <wp:extent cx="1691640" cy="1271847"/>
            <wp:effectExtent l="133350" t="133350" r="156210" b="157480"/>
            <wp:docPr id="307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9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92" cy="129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A60FDE" w:rsidRDefault="00A60FDE" w:rsidP="000A013C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0A013C" w:rsidRPr="00FB4BCF" w:rsidRDefault="000A013C" w:rsidP="000A013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Театрализованная деятельность.</w:t>
      </w:r>
      <w:r w:rsidRPr="00FB4B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«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Йомры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икмәк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» (Рус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халык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әкияте)</w:t>
      </w:r>
    </w:p>
    <w:p w:rsidR="00200F47" w:rsidRPr="00FB4BCF" w:rsidRDefault="000A013C" w:rsidP="00200F47">
      <w:pPr>
        <w:rPr>
          <w:noProof/>
          <w:sz w:val="24"/>
          <w:szCs w:val="24"/>
          <w:lang w:eastAsia="ru-RU"/>
        </w:rPr>
      </w:pPr>
      <w:r w:rsidRPr="00FB4BCF">
        <w:rPr>
          <w:noProof/>
          <w:sz w:val="24"/>
          <w:szCs w:val="24"/>
          <w:lang w:eastAsia="ru-RU"/>
        </w:rPr>
        <w:t xml:space="preserve"> 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1A7FB624" wp14:editId="307B3CC6">
            <wp:extent cx="1755471" cy="1318260"/>
            <wp:effectExtent l="133350" t="133350" r="149860" b="148590"/>
            <wp:docPr id="317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7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568" cy="132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  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02D74C87" wp14:editId="189F8D4B">
            <wp:extent cx="1779175" cy="1333500"/>
            <wp:effectExtent l="133350" t="133350" r="145415" b="152400"/>
            <wp:docPr id="317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835" cy="1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</w:t>
      </w:r>
      <w:r w:rsidR="00837780">
        <w:rPr>
          <w:noProof/>
          <w:sz w:val="24"/>
          <w:szCs w:val="24"/>
          <w:lang w:eastAsia="ru-RU"/>
        </w:rPr>
        <w:t xml:space="preserve">  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BFC3D35" wp14:editId="56C4E542">
            <wp:extent cx="1791584" cy="1341120"/>
            <wp:effectExtent l="133350" t="133350" r="151765" b="144780"/>
            <wp:docPr id="317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9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916" cy="134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0A013C" w:rsidRPr="00FB4BCF" w:rsidRDefault="000A013C" w:rsidP="000A013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Просмотр анимационных сюжетов</w:t>
      </w:r>
    </w:p>
    <w:p w:rsidR="000A013C" w:rsidRPr="00FB4BCF" w:rsidRDefault="000A013C" w:rsidP="00200F47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5A9BE7FF" wp14:editId="2A20055E">
            <wp:extent cx="1872791" cy="1402080"/>
            <wp:effectExtent l="133350" t="133350" r="146685" b="160020"/>
            <wp:docPr id="317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1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380" cy="140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297AB7EC" wp14:editId="63EEAB3B">
            <wp:extent cx="1882898" cy="1409700"/>
            <wp:effectExtent l="133350" t="133350" r="155575" b="152400"/>
            <wp:docPr id="3175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2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384" cy="141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562BCFBF" wp14:editId="69CDC001">
            <wp:extent cx="1883613" cy="1409700"/>
            <wp:effectExtent l="133350" t="133350" r="154940" b="152400"/>
            <wp:docPr id="317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49" cy="141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18148B" w:rsidRPr="00FB4BCF" w:rsidRDefault="0018148B" w:rsidP="00804C32">
      <w:pPr>
        <w:spacing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Изучение другого языка – это и знакомство с другой культурой, с праздниками и обычаями другого народа, сказками, детскими играми и фольклором. </w:t>
      </w:r>
    </w:p>
    <w:p w:rsidR="0018148B" w:rsidRPr="00FB4BCF" w:rsidRDefault="0018148B" w:rsidP="0018148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Театрализованная деятельность - «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Теремкәй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» (</w:t>
      </w:r>
      <w:proofErr w:type="gram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Рус</w:t>
      </w:r>
      <w:proofErr w:type="gram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халык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әкияте)</w:t>
      </w:r>
    </w:p>
    <w:p w:rsidR="00200F47" w:rsidRPr="00FB4BCF" w:rsidRDefault="0018148B" w:rsidP="00200F47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54BDC9A" wp14:editId="1A5ACB8D">
            <wp:extent cx="2148840" cy="1537613"/>
            <wp:effectExtent l="0" t="0" r="381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718" cy="1534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283F9E44" wp14:editId="2BA75977">
            <wp:extent cx="2125980" cy="1547074"/>
            <wp:effectExtent l="0" t="0" r="7620" b="0"/>
            <wp:docPr id="133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534" cy="155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B4BCF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ru-RU"/>
        </w:rPr>
        <w:t xml:space="preserve">   </w:t>
      </w:r>
      <w:r w:rsidRPr="00FB4BCF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E1FFE00" wp14:editId="3C6022B0">
            <wp:extent cx="2059984" cy="15087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84" cy="150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780" w:rsidRPr="00A60FDE" w:rsidRDefault="0018148B" w:rsidP="00804C32">
      <w:pPr>
        <w:spacing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ru-RU"/>
        </w:rPr>
      </w:pPr>
      <w:r w:rsidRPr="00FB4BCF"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ru-RU"/>
        </w:rPr>
        <w:t xml:space="preserve">Через народные сказки, пальчиковые игры быстрее удается добиваться контакта с детьми, интереснее организовать игровую деятельность. </w:t>
      </w:r>
    </w:p>
    <w:p w:rsidR="00233DF6" w:rsidRDefault="00233DF6" w:rsidP="0018148B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18148B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18148B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233DF6" w:rsidRDefault="00233DF6" w:rsidP="0018148B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</w:p>
    <w:p w:rsidR="0018148B" w:rsidRPr="00FB4BCF" w:rsidRDefault="0018148B" w:rsidP="0018148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lastRenderedPageBreak/>
        <w:t>Пальчиковая игра - «Г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аилә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»</w:t>
      </w:r>
    </w:p>
    <w:p w:rsidR="00A60FDE" w:rsidRPr="00233DF6" w:rsidRDefault="00807FDB" w:rsidP="00200F47">
      <w:pPr>
        <w:rPr>
          <w:noProof/>
          <w:sz w:val="24"/>
          <w:szCs w:val="24"/>
          <w:lang w:eastAsia="ru-RU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4F1F87DD" wp14:editId="07ABFF88">
            <wp:extent cx="1899357" cy="1424940"/>
            <wp:effectExtent l="133350" t="133350" r="158115" b="156210"/>
            <wp:docPr id="102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329" cy="142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6C76BA81" wp14:editId="21DDC640">
            <wp:extent cx="1912620" cy="1437088"/>
            <wp:effectExtent l="133350" t="133350" r="144780" b="144145"/>
            <wp:docPr id="337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7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25" cy="143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t xml:space="preserve">  </w:t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540B4191" wp14:editId="4EDF39FB">
            <wp:extent cx="1874520" cy="1439047"/>
            <wp:effectExtent l="114300" t="114300" r="125730" b="142240"/>
            <wp:docPr id="37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3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14" cy="144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8172FC" w:rsidRPr="00FB4BCF" w:rsidRDefault="008172FC" w:rsidP="00817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Театрализованная деятельность -  кукольный театр с куклами би-ба-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бо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</w:p>
    <w:p w:rsidR="008172FC" w:rsidRPr="00FB4BCF" w:rsidRDefault="008172FC" w:rsidP="008172FC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«К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әҗә бәтиләре һәм бүре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», «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Чуар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тавык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» (</w:t>
      </w:r>
      <w:proofErr w:type="gram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рус</w:t>
      </w:r>
      <w:proofErr w:type="gram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халык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әкияте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)</w:t>
      </w:r>
    </w:p>
    <w:p w:rsidR="00420464" w:rsidRPr="00FB4BCF" w:rsidRDefault="00420464" w:rsidP="00817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0F47" w:rsidRPr="00FB4BCF" w:rsidRDefault="008172FC" w:rsidP="008172FC">
      <w:pPr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64C03802" wp14:editId="3D319F29">
            <wp:extent cx="1602010" cy="2128959"/>
            <wp:effectExtent l="114300" t="114300" r="132080" b="138430"/>
            <wp:docPr id="3176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1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835" cy="212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3B3BA18" wp14:editId="10F6E82A">
            <wp:extent cx="1591182" cy="2128416"/>
            <wp:effectExtent l="114300" t="114300" r="142875" b="139065"/>
            <wp:docPr id="3175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9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182" cy="212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6B3544A2" wp14:editId="7596EF96">
            <wp:extent cx="1588773" cy="2116221"/>
            <wp:effectExtent l="114300" t="114300" r="125730" b="132080"/>
            <wp:docPr id="3176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2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3" cy="211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200F47" w:rsidRPr="00FB4BCF" w:rsidRDefault="008172FC" w:rsidP="008172FC">
      <w:pPr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A724DB2" wp14:editId="4E1B7769">
            <wp:extent cx="2661057" cy="1600200"/>
            <wp:effectExtent l="114300" t="114300" r="139700" b="133350"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9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115" cy="160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0EC0D781" wp14:editId="171839F8">
            <wp:extent cx="2667000" cy="1569319"/>
            <wp:effectExtent l="114300" t="114300" r="133350" b="126365"/>
            <wp:docPr id="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46" cy="156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8172FC" w:rsidRPr="00FB4BCF" w:rsidRDefault="008172FC" w:rsidP="00817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Театрализованная деятельность -  настольный театр</w:t>
      </w:r>
    </w:p>
    <w:p w:rsidR="008172FC" w:rsidRPr="00FB4BCF" w:rsidRDefault="008172FC" w:rsidP="008172FC">
      <w:pPr>
        <w:spacing w:after="0" w:line="240" w:lineRule="auto"/>
        <w:jc w:val="center"/>
        <w:textAlignment w:val="baseline"/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«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Теремкәй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», «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Йомры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икмәк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» (рус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халык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әкияте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)</w:t>
      </w:r>
    </w:p>
    <w:p w:rsidR="00420464" w:rsidRPr="00FB4BCF" w:rsidRDefault="00420464" w:rsidP="00817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0464" w:rsidRPr="00FB4BCF" w:rsidRDefault="008172FC" w:rsidP="00420464">
      <w:pPr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1774AB39" wp14:editId="71D97229">
            <wp:extent cx="2338103" cy="1760220"/>
            <wp:effectExtent l="114300" t="114300" r="138430" b="125730"/>
            <wp:docPr id="3278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3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837" cy="176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DFD8189" wp14:editId="415F3B50">
            <wp:extent cx="2331720" cy="1748789"/>
            <wp:effectExtent l="114300" t="114300" r="125730" b="137795"/>
            <wp:docPr id="327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9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843" cy="174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A60FDE" w:rsidRPr="00837780" w:rsidRDefault="008172FC" w:rsidP="00233DF6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B4B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Игра  является эффективной и доступной формой деятельности при обучении детей татарской устной речи. Дети даже не задумываются, что они учатся, сами того не замечая, намного лучше усваивают татарские слова, фразы, предложения.</w:t>
      </w:r>
    </w:p>
    <w:p w:rsidR="008172FC" w:rsidRPr="00FB4BCF" w:rsidRDefault="008172FC" w:rsidP="00817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Словесная игра: «Давайте познакомимся» - «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Әйдәгез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,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танышабыз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»</w:t>
      </w:r>
    </w:p>
    <w:p w:rsidR="008172FC" w:rsidRPr="00FB4BCF" w:rsidRDefault="008172FC" w:rsidP="008172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Подвижная игра: 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“Аю һәм бал кортлары”</w:t>
      </w:r>
    </w:p>
    <w:p w:rsidR="008172FC" w:rsidRPr="00FB4BCF" w:rsidRDefault="00C86F2B" w:rsidP="00C86F2B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7D733E08" wp14:editId="491FAE2B">
            <wp:extent cx="1605461" cy="1804573"/>
            <wp:effectExtent l="114300" t="114300" r="128270" b="139065"/>
            <wp:docPr id="1127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61" cy="180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5F698BCC" wp14:editId="6F250BB1">
            <wp:extent cx="2057400" cy="1728380"/>
            <wp:effectExtent l="0" t="0" r="0" b="5715"/>
            <wp:docPr id="1946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937" cy="172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7B3E656E" wp14:editId="23C62EF7">
            <wp:extent cx="1749215" cy="1811104"/>
            <wp:effectExtent l="114300" t="114300" r="137160" b="132080"/>
            <wp:docPr id="112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862" cy="181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C86F2B" w:rsidRPr="00FB4BCF" w:rsidRDefault="00C86F2B" w:rsidP="00804C32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val="tt-RU" w:eastAsia="ru-RU"/>
        </w:rPr>
        <w:t xml:space="preserve">Использование рабочих тетрадей даёт возможность ребёнку усвоить  лексику татарского языка, закрепить речевой материал в игровой форме, поддерживать интерес к языку, привлекать родителей активно включаться в процесс развития  своего ребёнка. В тетрадях задания даны на русском  языке, что позволяет воспитателям и родителям повторять пройденное. </w:t>
      </w:r>
    </w:p>
    <w:p w:rsidR="00C86F2B" w:rsidRPr="00FB4BCF" w:rsidRDefault="00C86F2B" w:rsidP="00C86F2B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050472E8" wp14:editId="16B8D21A">
            <wp:extent cx="2245507" cy="1682913"/>
            <wp:effectExtent l="114300" t="114300" r="135890" b="127000"/>
            <wp:docPr id="122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992" cy="168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4B60DC2D" wp14:editId="5DEB950B">
            <wp:extent cx="2819972" cy="1686214"/>
            <wp:effectExtent l="114300" t="114300" r="133350" b="123825"/>
            <wp:docPr id="122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99" cy="169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C86F2B" w:rsidRPr="00FB4BCF" w:rsidRDefault="00C86F2B" w:rsidP="00804C32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Так же детям нравятся интерактивные игры, прослушивание аудиозаписи, просмотр анимационных сюжетов по возрастным проектам. То есть, одним словом – родители с детьми играют и общаются.</w:t>
      </w:r>
    </w:p>
    <w:p w:rsidR="00200F47" w:rsidRPr="00FB4BCF" w:rsidRDefault="00C86F2B" w:rsidP="00233DF6">
      <w:pPr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6AFB2465" wp14:editId="3FB036BF">
            <wp:extent cx="1920240" cy="1159075"/>
            <wp:effectExtent l="114300" t="114300" r="137160" b="136525"/>
            <wp:docPr id="133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67" cy="116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66310132" wp14:editId="0107C3C5">
            <wp:extent cx="1844040" cy="1107882"/>
            <wp:effectExtent l="114300" t="114300" r="137160" b="130810"/>
            <wp:docPr id="133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14" cy="11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21EDFF8F" wp14:editId="4271E41F">
            <wp:extent cx="2071219" cy="1166380"/>
            <wp:effectExtent l="114300" t="114300" r="139065" b="129540"/>
            <wp:docPr id="133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1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604" cy="116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C86F2B" w:rsidRPr="00FB4BCF" w:rsidRDefault="00C86F2B" w:rsidP="00C86F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Просмотр мультфильмов: “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Төлке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белән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каз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”, “Су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анасы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”, </w:t>
      </w:r>
    </w:p>
    <w:p w:rsidR="00C86F2B" w:rsidRPr="00FB4BCF" w:rsidRDefault="00C86F2B" w:rsidP="00C86F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“Э</w:t>
      </w: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ш беткәч уйнарга ярый”, “</w:t>
      </w:r>
      <w:proofErr w:type="gram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К</w:t>
      </w:r>
      <w:proofErr w:type="gram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val="tt-RU" w:eastAsia="ru-RU"/>
          <w14:shadow w14:blurRad="38100" w14:dist="38100" w14:dir="2700000" w14:sx="100000" w14:sy="100000" w14:kx="0" w14:ky="0" w14:algn="tl">
            <w14:srgbClr w14:val="C0C0C0"/>
          </w14:shadow>
        </w:rPr>
        <w:t>әҗә белән Сарык”</w:t>
      </w:r>
    </w:p>
    <w:p w:rsidR="00200F47" w:rsidRPr="00FB4BCF" w:rsidRDefault="00C86F2B" w:rsidP="00C86F2B">
      <w:pPr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00202CDD" wp14:editId="6D65C272">
            <wp:extent cx="1491546" cy="1065568"/>
            <wp:effectExtent l="133350" t="133350" r="147320" b="153670"/>
            <wp:docPr id="348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3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909" cy="106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73E1770A" wp14:editId="2BA0AAF4">
            <wp:extent cx="1531620" cy="1023949"/>
            <wp:effectExtent l="133350" t="133350" r="144780" b="157480"/>
            <wp:docPr id="348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284" cy="102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4DCB10E8" wp14:editId="02546BF4">
            <wp:extent cx="1363980" cy="1019923"/>
            <wp:effectExtent l="133350" t="133350" r="160020" b="161290"/>
            <wp:docPr id="348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4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43" cy="10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C86F2B" w:rsidRPr="00FB4BCF" w:rsidRDefault="00C86F2B" w:rsidP="00804C32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ru-RU"/>
        </w:rPr>
        <w:lastRenderedPageBreak/>
        <w:t xml:space="preserve">Для достижения результативности в общении с детьми на татарском языке, родители применяют дидактический и демонстрационный материал. Целью этих дидактических игр является: развитие звуковой культуры речи, активизация и обогащение словарного запаса детей, согласование частей речи, развитие мелкой моторики рук. </w:t>
      </w:r>
    </w:p>
    <w:p w:rsidR="00C86F2B" w:rsidRPr="00FB4BCF" w:rsidRDefault="00C86F2B" w:rsidP="00D97CD3">
      <w:pPr>
        <w:spacing w:after="0"/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7BBE10AE" wp14:editId="4592E763">
            <wp:extent cx="1107980" cy="1478280"/>
            <wp:effectExtent l="133350" t="133350" r="149860" b="160020"/>
            <wp:docPr id="358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5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306" cy="149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2FC39B68" wp14:editId="7E2DA178">
            <wp:extent cx="2008674" cy="1511587"/>
            <wp:effectExtent l="114300" t="114300" r="125095" b="127000"/>
            <wp:docPr id="358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7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674" cy="151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FB4BCF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7987DBE" wp14:editId="701CB351">
            <wp:extent cx="1325880" cy="1710303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441" cy="1714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F2B" w:rsidRPr="00FB4BCF" w:rsidRDefault="00C86F2B" w:rsidP="00C86F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Игра: “Кого нет?” – “Кем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юк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?”, “Да - нет” - “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Әйе-юк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”,</w:t>
      </w:r>
    </w:p>
    <w:p w:rsidR="00C86F2B" w:rsidRPr="00FB4BCF" w:rsidRDefault="00C86F2B" w:rsidP="00C86F2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Счет на татарском языке от 1 до 5</w:t>
      </w:r>
    </w:p>
    <w:p w:rsidR="00C86F2B" w:rsidRPr="00FB4BCF" w:rsidRDefault="00C86F2B" w:rsidP="00180C19">
      <w:pPr>
        <w:spacing w:after="0"/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18182DB4" wp14:editId="729E0EDB">
            <wp:extent cx="1927860" cy="1449008"/>
            <wp:effectExtent l="114300" t="114300" r="129540" b="132715"/>
            <wp:docPr id="368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2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857" cy="144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4ACD7CD" wp14:editId="65DFB135">
            <wp:extent cx="1905000" cy="1428315"/>
            <wp:effectExtent l="114300" t="114300" r="133350" b="133985"/>
            <wp:docPr id="3687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7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960" cy="142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519E2102" wp14:editId="3A653300">
            <wp:extent cx="1921936" cy="1440180"/>
            <wp:effectExtent l="114300" t="114300" r="135890" b="140970"/>
            <wp:docPr id="368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980" cy="143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D97CD3" w:rsidRPr="002743CB" w:rsidRDefault="00D97CD3" w:rsidP="00292663">
      <w:pPr>
        <w:ind w:firstLine="709"/>
        <w:jc w:val="both"/>
        <w:textAlignment w:val="baseline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ru-RU"/>
        </w:rPr>
      </w:pPr>
      <w:r w:rsidRPr="00FB4BCF"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ru-RU"/>
        </w:rPr>
        <w:t xml:space="preserve">В целом методика обучения второму языку построена на принципах игры, сказки, воображения, фантазии, сравнения, соединения действия со словом, многократного повторения и обыгрывания всех изучаемых моментов. </w:t>
      </w:r>
      <w:r w:rsidR="002743CB" w:rsidRPr="00FB4BCF"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ru-RU"/>
        </w:rPr>
        <w:t xml:space="preserve">Таким образом: тематика двуязычия является жизненно важным вопросом для современной системы дошкольного воспитания. </w:t>
      </w:r>
    </w:p>
    <w:p w:rsidR="00D97CD3" w:rsidRPr="00FB4BCF" w:rsidRDefault="00D97CD3" w:rsidP="0029266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Театрализованная деятельность. </w:t>
      </w:r>
    </w:p>
    <w:p w:rsidR="00D97CD3" w:rsidRPr="00FB4BCF" w:rsidRDefault="00D97CD3" w:rsidP="0029266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Драматизация: “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Теремкәй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” (рус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халык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 xml:space="preserve"> </w:t>
      </w:r>
      <w:proofErr w:type="spellStart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әкия</w:t>
      </w:r>
      <w:bookmarkStart w:id="0" w:name="_GoBack"/>
      <w:bookmarkEnd w:id="0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те</w:t>
      </w:r>
      <w:proofErr w:type="spellEnd"/>
      <w:r w:rsidRPr="00FB4BCF">
        <w:rPr>
          <w:rFonts w:ascii="Times New Roman" w:eastAsia="+mn-ea" w:hAnsi="Times New Roman" w:cs="Arial"/>
          <w:b/>
          <w:bCs/>
          <w:color w:val="00B050"/>
          <w:kern w:val="24"/>
          <w:sz w:val="24"/>
          <w:szCs w:val="24"/>
          <w:lang w:eastAsia="ru-RU"/>
          <w14:shadow w14:blurRad="38100" w14:dist="38100" w14:dir="2700000" w14:sx="100000" w14:sy="100000" w14:kx="0" w14:ky="0" w14:algn="tl">
            <w14:srgbClr w14:val="C0C0C0"/>
          </w14:shadow>
        </w:rPr>
        <w:t>)</w:t>
      </w:r>
    </w:p>
    <w:p w:rsidR="00D97CD3" w:rsidRPr="00FB4BCF" w:rsidRDefault="00D97CD3" w:rsidP="00C86F2B">
      <w:pPr>
        <w:jc w:val="center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18FB094A" wp14:editId="71A02A68">
            <wp:extent cx="1958340" cy="1308881"/>
            <wp:effectExtent l="114300" t="114300" r="137160" b="139065"/>
            <wp:docPr id="378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2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035" cy="131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180C19" w:rsidRPr="00FB4BCF">
        <w:rPr>
          <w:noProof/>
          <w:sz w:val="24"/>
          <w:szCs w:val="24"/>
          <w:lang w:eastAsia="ru-RU"/>
        </w:rPr>
        <w:drawing>
          <wp:inline distT="0" distB="0" distL="0" distR="0" wp14:anchorId="2887BF69" wp14:editId="7AC6DAB6">
            <wp:extent cx="1909358" cy="1270006"/>
            <wp:effectExtent l="133350" t="133350" r="148590" b="158750"/>
            <wp:docPr id="378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4" name="Picture 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42" cy="127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39C16178" wp14:editId="4AC4FB0E">
            <wp:extent cx="1917108" cy="1280160"/>
            <wp:effectExtent l="114300" t="114300" r="140335" b="129540"/>
            <wp:docPr id="389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194" cy="128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180C19" w:rsidRPr="00FB4BCF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1E0265A" wp14:editId="0F2BEB24">
            <wp:extent cx="2087880" cy="1440637"/>
            <wp:effectExtent l="0" t="0" r="762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440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B4BCF">
        <w:rPr>
          <w:noProof/>
          <w:sz w:val="24"/>
          <w:szCs w:val="24"/>
          <w:lang w:eastAsia="ru-RU"/>
        </w:rPr>
        <w:drawing>
          <wp:inline distT="0" distB="0" distL="0" distR="0" wp14:anchorId="22E89082" wp14:editId="4EFCA032">
            <wp:extent cx="1882140" cy="1253688"/>
            <wp:effectExtent l="133350" t="133350" r="156210" b="156210"/>
            <wp:docPr id="389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8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660" cy="127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180C19" w:rsidRPr="00FB4BCF">
        <w:rPr>
          <w:noProof/>
          <w:sz w:val="24"/>
          <w:szCs w:val="24"/>
          <w:lang w:eastAsia="ru-RU"/>
        </w:rPr>
        <w:drawing>
          <wp:inline distT="0" distB="0" distL="0" distR="0" wp14:anchorId="4C9A7741" wp14:editId="5CDDD154">
            <wp:extent cx="1897380" cy="1263331"/>
            <wp:effectExtent l="133350" t="133350" r="160020" b="146685"/>
            <wp:docPr id="389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9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756" cy="126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outerShdw dist="35921" dir="2700000" algn="ctr" rotWithShape="0">
                        <a:schemeClr val="bg2"/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5B6551" w:rsidRPr="005B6551" w:rsidRDefault="005B6551" w:rsidP="005B6551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65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обучении детей татарскому языку заинтересованной стороной, безусловно, выступают родители. Их желание видеть своего ребенка владеющим тем или иным языком, понимание и </w:t>
      </w:r>
      <w:r w:rsidRPr="005B655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поддержка являются важным моментом, так как именно родители чаще всего 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ают установку на изучение языка</w:t>
      </w:r>
    </w:p>
    <w:p w:rsidR="005B6551" w:rsidRPr="005B6551" w:rsidRDefault="005B6551" w:rsidP="005B6551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6551">
        <w:rPr>
          <w:rFonts w:ascii="Times New Roman" w:eastAsia="Times New Roman" w:hAnsi="Times New Roman" w:cs="Times New Roman"/>
          <w:sz w:val="24"/>
          <w:szCs w:val="24"/>
          <w:lang w:eastAsia="ru-RU"/>
        </w:rPr>
        <w:t>Исходя из вышесказан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ного, сделаем следующие выводы:</w:t>
      </w:r>
    </w:p>
    <w:p w:rsidR="005B6551" w:rsidRPr="005B6551" w:rsidRDefault="005B6551" w:rsidP="005B6551">
      <w:pPr>
        <w:pStyle w:val="a6"/>
        <w:numPr>
          <w:ilvl w:val="0"/>
          <w:numId w:val="10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65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дошкольный возраст наиболее благоприятен для изучения второго языка и специальной подготовки ребенка; </w:t>
      </w:r>
    </w:p>
    <w:p w:rsidR="005B6551" w:rsidRPr="005B6551" w:rsidRDefault="005B6551" w:rsidP="005B6551">
      <w:pPr>
        <w:pStyle w:val="a6"/>
        <w:numPr>
          <w:ilvl w:val="0"/>
          <w:numId w:val="10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6551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полноценного и глубокого освоения языка следует затратить много сил и усилий, как со стороны самого ребенка, так и со стороны взрослых;</w:t>
      </w:r>
    </w:p>
    <w:p w:rsidR="005B6551" w:rsidRDefault="005B6551" w:rsidP="005B6551">
      <w:pPr>
        <w:pStyle w:val="a6"/>
        <w:numPr>
          <w:ilvl w:val="0"/>
          <w:numId w:val="10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6551">
        <w:rPr>
          <w:rFonts w:ascii="Times New Roman" w:eastAsia="Times New Roman" w:hAnsi="Times New Roman" w:cs="Times New Roman"/>
          <w:sz w:val="24"/>
          <w:szCs w:val="24"/>
          <w:lang w:eastAsia="ru-RU"/>
        </w:rPr>
        <w:t>лишь единство семьи и детского сада обеспечивают успех в процессе усвоения языка.</w:t>
      </w:r>
    </w:p>
    <w:p w:rsidR="0005340A" w:rsidRDefault="0005340A" w:rsidP="0005340A">
      <w:pPr>
        <w:pStyle w:val="a6"/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40A" w:rsidRDefault="0005340A" w:rsidP="0005340A">
      <w:pPr>
        <w:pStyle w:val="a6"/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5340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Список</w:t>
      </w:r>
      <w:r w:rsidR="00233DF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233DF6" w:rsidRPr="00233DF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использованной</w:t>
      </w:r>
      <w:r w:rsidRPr="0005340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литературы</w:t>
      </w:r>
    </w:p>
    <w:p w:rsidR="0005340A" w:rsidRPr="00C93658" w:rsidRDefault="0005340A" w:rsidP="00C93658">
      <w:pPr>
        <w:pStyle w:val="a6"/>
        <w:numPr>
          <w:ilvl w:val="0"/>
          <w:numId w:val="12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Доронова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 Н. Взаимодействие дошкольного учреждения с родителями. Пособие для работников дошкольных образовательных учреждений. – М.: Просвещение, 2012. – 120 с.</w:t>
      </w:r>
    </w:p>
    <w:p w:rsidR="00F85775" w:rsidRPr="00C93658" w:rsidRDefault="00F85775" w:rsidP="00C93658">
      <w:pPr>
        <w:pStyle w:val="a6"/>
        <w:numPr>
          <w:ilvl w:val="0"/>
          <w:numId w:val="12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Зарипова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З.М.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Татарча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Сөйлəшəбез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 З.М.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Зарипова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Р.Г.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Кидячева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// 4–7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яшьлек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балаларны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татар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теленə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өйрəтү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буенча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методик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ярдəмлек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.– Казань, 2012.</w:t>
      </w:r>
    </w:p>
    <w:p w:rsidR="00BA06D7" w:rsidRPr="00C93658" w:rsidRDefault="00BA06D7" w:rsidP="00C93658">
      <w:pPr>
        <w:pStyle w:val="a6"/>
        <w:numPr>
          <w:ilvl w:val="0"/>
          <w:numId w:val="12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Зверева О. Л., Кротова Т. В. Общение педагога с родителями в ДОУ. Методический аспект. – М.: Творческий центр «Сфера», 2005. – 80 с.</w:t>
      </w:r>
    </w:p>
    <w:p w:rsidR="00F85775" w:rsidRPr="00C93658" w:rsidRDefault="00F85775" w:rsidP="00C93658">
      <w:pPr>
        <w:pStyle w:val="a6"/>
        <w:numPr>
          <w:ilvl w:val="0"/>
          <w:numId w:val="12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Санитарно-эпидемиологические требования к устройству, содержанию и организации режима работы в дошкольных организациях «Санитарно-эпидемиологические правила и нормативы 83 СанПиН 2.4.1.3049–13», утвержденные Постановлением Главного государственного санитарного врача РФ от 15 мая 2013 г. № 26.</w:t>
      </w:r>
    </w:p>
    <w:p w:rsidR="0005340A" w:rsidRPr="00C93658" w:rsidRDefault="0005340A" w:rsidP="00C93658">
      <w:pPr>
        <w:pStyle w:val="a6"/>
        <w:numPr>
          <w:ilvl w:val="0"/>
          <w:numId w:val="12"/>
        </w:num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Современные формы работы с родителями в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дошкольномучреждении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методические рекомендации к 2012-2013 учебному году/ сост. Е. В. </w:t>
      </w:r>
      <w:proofErr w:type="spell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Пляскина</w:t>
      </w:r>
      <w:proofErr w:type="spell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с. </w:t>
      </w:r>
      <w:proofErr w:type="gramStart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Троицкое</w:t>
      </w:r>
      <w:proofErr w:type="gramEnd"/>
      <w:r w:rsidRPr="00C93658">
        <w:rPr>
          <w:rFonts w:ascii="Times New Roman" w:eastAsia="Times New Roman" w:hAnsi="Times New Roman" w:cs="Times New Roman"/>
          <w:sz w:val="24"/>
          <w:szCs w:val="24"/>
          <w:lang w:eastAsia="ru-RU"/>
        </w:rPr>
        <w:t>: РМК, 2013. – 60 с.</w:t>
      </w:r>
    </w:p>
    <w:p w:rsidR="0005340A" w:rsidRPr="0005340A" w:rsidRDefault="0005340A" w:rsidP="00BA06D7">
      <w:pPr>
        <w:pStyle w:val="a6"/>
        <w:spacing w:after="0"/>
        <w:ind w:left="108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05340A" w:rsidRPr="0005340A" w:rsidSect="003A567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8C0417"/>
    <w:multiLevelType w:val="hybridMultilevel"/>
    <w:tmpl w:val="1054B362"/>
    <w:lvl w:ilvl="0" w:tplc="301E6BA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B3608D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70A514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F8AA4C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B62E39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6CA09E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0CDF8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3B6DB3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59C17F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D697B32"/>
    <w:multiLevelType w:val="hybridMultilevel"/>
    <w:tmpl w:val="12688E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C812CC"/>
    <w:multiLevelType w:val="multilevel"/>
    <w:tmpl w:val="B9C65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D951E3C"/>
    <w:multiLevelType w:val="hybridMultilevel"/>
    <w:tmpl w:val="4EAC80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794CB8"/>
    <w:multiLevelType w:val="hybridMultilevel"/>
    <w:tmpl w:val="FDE01B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9A3728"/>
    <w:multiLevelType w:val="hybridMultilevel"/>
    <w:tmpl w:val="6D664500"/>
    <w:lvl w:ilvl="0" w:tplc="94A64FC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42C8A5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616D11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0CB99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B5ECB2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47E9C8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0587BB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8D05A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C908D9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3BB4E81"/>
    <w:multiLevelType w:val="hybridMultilevel"/>
    <w:tmpl w:val="CF34944E"/>
    <w:lvl w:ilvl="0" w:tplc="1AA46D0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264232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9921A5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DD8126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886C17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8AC317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98A16E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C2ED09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D50FED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53F7B9A"/>
    <w:multiLevelType w:val="hybridMultilevel"/>
    <w:tmpl w:val="2A5437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54300F5"/>
    <w:multiLevelType w:val="hybridMultilevel"/>
    <w:tmpl w:val="B5E6E4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AB86424"/>
    <w:multiLevelType w:val="hybridMultilevel"/>
    <w:tmpl w:val="1C7888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0BD5856"/>
    <w:multiLevelType w:val="hybridMultilevel"/>
    <w:tmpl w:val="42F28B9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92E2BCE"/>
    <w:multiLevelType w:val="hybridMultilevel"/>
    <w:tmpl w:val="260AC19E"/>
    <w:lvl w:ilvl="0" w:tplc="98B84D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0"/>
  </w:num>
  <w:num w:numId="2">
    <w:abstractNumId w:val="9"/>
  </w:num>
  <w:num w:numId="3">
    <w:abstractNumId w:val="5"/>
  </w:num>
  <w:num w:numId="4">
    <w:abstractNumId w:val="0"/>
  </w:num>
  <w:num w:numId="5">
    <w:abstractNumId w:val="6"/>
  </w:num>
  <w:num w:numId="6">
    <w:abstractNumId w:val="7"/>
  </w:num>
  <w:num w:numId="7">
    <w:abstractNumId w:val="8"/>
  </w:num>
  <w:num w:numId="8">
    <w:abstractNumId w:val="4"/>
  </w:num>
  <w:num w:numId="9">
    <w:abstractNumId w:val="2"/>
  </w:num>
  <w:num w:numId="10">
    <w:abstractNumId w:val="1"/>
  </w:num>
  <w:num w:numId="11">
    <w:abstractNumId w:val="1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71E"/>
    <w:rsid w:val="0001387B"/>
    <w:rsid w:val="0005340A"/>
    <w:rsid w:val="000A013C"/>
    <w:rsid w:val="00141D5E"/>
    <w:rsid w:val="00180C19"/>
    <w:rsid w:val="0018148B"/>
    <w:rsid w:val="001B44BB"/>
    <w:rsid w:val="001E0C71"/>
    <w:rsid w:val="001F3AF2"/>
    <w:rsid w:val="00200F47"/>
    <w:rsid w:val="002228C5"/>
    <w:rsid w:val="00233DF6"/>
    <w:rsid w:val="00267B9D"/>
    <w:rsid w:val="002743CB"/>
    <w:rsid w:val="00286AD3"/>
    <w:rsid w:val="00292663"/>
    <w:rsid w:val="002E3AB7"/>
    <w:rsid w:val="00326017"/>
    <w:rsid w:val="00333F0D"/>
    <w:rsid w:val="0038291E"/>
    <w:rsid w:val="003A567F"/>
    <w:rsid w:val="003B6268"/>
    <w:rsid w:val="003B7B7F"/>
    <w:rsid w:val="003C78CC"/>
    <w:rsid w:val="00420464"/>
    <w:rsid w:val="0045565D"/>
    <w:rsid w:val="00462677"/>
    <w:rsid w:val="00481D85"/>
    <w:rsid w:val="005B6551"/>
    <w:rsid w:val="005E11DC"/>
    <w:rsid w:val="00621430"/>
    <w:rsid w:val="00653A12"/>
    <w:rsid w:val="006C7FC0"/>
    <w:rsid w:val="00730E2C"/>
    <w:rsid w:val="00747639"/>
    <w:rsid w:val="0076270B"/>
    <w:rsid w:val="00772CA9"/>
    <w:rsid w:val="00781924"/>
    <w:rsid w:val="00804C32"/>
    <w:rsid w:val="00807896"/>
    <w:rsid w:val="00807FDB"/>
    <w:rsid w:val="008172FC"/>
    <w:rsid w:val="0082368A"/>
    <w:rsid w:val="008314D7"/>
    <w:rsid w:val="00837365"/>
    <w:rsid w:val="00837780"/>
    <w:rsid w:val="008701C0"/>
    <w:rsid w:val="00890EEA"/>
    <w:rsid w:val="0094354E"/>
    <w:rsid w:val="00A60FDE"/>
    <w:rsid w:val="00A64543"/>
    <w:rsid w:val="00A83C5F"/>
    <w:rsid w:val="00B112BE"/>
    <w:rsid w:val="00B17FC2"/>
    <w:rsid w:val="00BA06D7"/>
    <w:rsid w:val="00BD3AA2"/>
    <w:rsid w:val="00BF40C6"/>
    <w:rsid w:val="00C3040C"/>
    <w:rsid w:val="00C354F7"/>
    <w:rsid w:val="00C638DC"/>
    <w:rsid w:val="00C86F2B"/>
    <w:rsid w:val="00C93658"/>
    <w:rsid w:val="00CF2678"/>
    <w:rsid w:val="00CF6557"/>
    <w:rsid w:val="00D97CD3"/>
    <w:rsid w:val="00DB1F9C"/>
    <w:rsid w:val="00DC398F"/>
    <w:rsid w:val="00DD571E"/>
    <w:rsid w:val="00DE0EAD"/>
    <w:rsid w:val="00E814E0"/>
    <w:rsid w:val="00EA3D78"/>
    <w:rsid w:val="00EE162B"/>
    <w:rsid w:val="00F55CEF"/>
    <w:rsid w:val="00F85775"/>
    <w:rsid w:val="00F97853"/>
    <w:rsid w:val="00FA1CF2"/>
    <w:rsid w:val="00FB4BCF"/>
    <w:rsid w:val="00FC0A1D"/>
    <w:rsid w:val="00FE7883"/>
    <w:rsid w:val="00FE7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67B9D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table" w:styleId="a3">
    <w:name w:val="Table Grid"/>
    <w:basedOn w:val="a1"/>
    <w:uiPriority w:val="59"/>
    <w:rsid w:val="00267B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59"/>
    <w:rsid w:val="00FE788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C7F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7FC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FC0A1D"/>
    <w:pPr>
      <w:ind w:left="720"/>
      <w:contextualSpacing/>
    </w:pPr>
  </w:style>
  <w:style w:type="paragraph" w:customStyle="1" w:styleId="c10">
    <w:name w:val="c10"/>
    <w:basedOn w:val="a"/>
    <w:rsid w:val="00F978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97853"/>
  </w:style>
  <w:style w:type="paragraph" w:styleId="a7">
    <w:name w:val="Normal (Web)"/>
    <w:basedOn w:val="a"/>
    <w:uiPriority w:val="99"/>
    <w:unhideWhenUsed/>
    <w:rsid w:val="008701C0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67B9D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table" w:styleId="a3">
    <w:name w:val="Table Grid"/>
    <w:basedOn w:val="a1"/>
    <w:uiPriority w:val="59"/>
    <w:rsid w:val="00267B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59"/>
    <w:rsid w:val="00FE788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C7F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7FC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FC0A1D"/>
    <w:pPr>
      <w:ind w:left="720"/>
      <w:contextualSpacing/>
    </w:pPr>
  </w:style>
  <w:style w:type="paragraph" w:customStyle="1" w:styleId="c10">
    <w:name w:val="c10"/>
    <w:basedOn w:val="a"/>
    <w:rsid w:val="00F978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97853"/>
  </w:style>
  <w:style w:type="paragraph" w:styleId="a7">
    <w:name w:val="Normal (Web)"/>
    <w:basedOn w:val="a"/>
    <w:uiPriority w:val="99"/>
    <w:unhideWhenUsed/>
    <w:rsid w:val="008701C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5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298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08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80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85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89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800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6373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18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60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6137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5624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9555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2639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6623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0690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03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7667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3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8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08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8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5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12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35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07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8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63109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5490502">
          <w:marLeft w:val="0"/>
          <w:marRight w:val="0"/>
          <w:marTop w:val="180"/>
          <w:marBottom w:val="0"/>
          <w:divBdr>
            <w:top w:val="single" w:sz="6" w:space="0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16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68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787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27350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484323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048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072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052233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7047711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517640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6773001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870468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690044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2678176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43926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3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1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6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9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0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8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4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2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8</Pages>
  <Words>1496</Words>
  <Characters>8528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Lana</dc:creator>
  <cp:keywords/>
  <dc:description/>
  <cp:lastModifiedBy>acer</cp:lastModifiedBy>
  <cp:revision>67</cp:revision>
  <cp:lastPrinted>2021-12-02T16:02:00Z</cp:lastPrinted>
  <dcterms:created xsi:type="dcterms:W3CDTF">2015-08-28T09:19:00Z</dcterms:created>
  <dcterms:modified xsi:type="dcterms:W3CDTF">2022-04-02T11:38:00Z</dcterms:modified>
</cp:coreProperties>
</file>